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5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3590"/>
        <w:gridCol w:w="1981"/>
      </w:tblGrid>
      <w:tr>
        <w:trPr>
          <w:trHeight w:val="998" w:hRule="atLeast"/>
        </w:trPr>
        <w:tc>
          <w:tcPr>
            <w:tcW w:w="2006" w:type="dxa"/>
            <w:tcBorders/>
            <w:vAlign w:val="center"/>
          </w:tcPr>
          <w:p>
            <w:pPr>
              <w:pStyle w:val="Address2"/>
              <w:snapToGrid w:val="false"/>
              <w:jc w:val="center"/>
              <w:rPr>
                <w:rFonts w:cs="Arial"/>
                <w:lang w:val="sk-SK"/>
              </w:rPr>
            </w:pPr>
            <w:r>
              <w:rPr>
                <w:rFonts w:cs="Arial"/>
                <w:lang w:val="sk-SK"/>
              </w:rPr>
            </w:r>
          </w:p>
        </w:tc>
        <w:tc>
          <w:tcPr>
            <w:tcW w:w="3590" w:type="dxa"/>
            <w:tcBorders/>
          </w:tcPr>
          <w:p>
            <w:pPr>
              <w:pStyle w:val="Address2"/>
              <w:snapToGrid w:val="false"/>
              <w:spacing w:lineRule="auto" w:line="240"/>
              <w:jc w:val="right"/>
              <w:rPr>
                <w:rFonts w:cs="Arial"/>
                <w:lang w:val="sk-SK"/>
              </w:rPr>
            </w:pPr>
            <w:r>
              <w:rPr>
                <w:rFonts w:cs="Arial"/>
                <w:lang w:val="sk-SK"/>
              </w:rPr>
            </w:r>
          </w:p>
          <w:p>
            <w:pPr>
              <w:pStyle w:val="Address2"/>
              <w:spacing w:lineRule="auto" w:line="240"/>
              <w:jc w:val="right"/>
              <w:rPr/>
            </w:pPr>
            <w:r>
              <w:rPr/>
              <w:t>Cell phone :</w:t>
            </w:r>
          </w:p>
          <w:p>
            <w:pPr>
              <w:pStyle w:val="Address2"/>
              <w:jc w:val="right"/>
              <w:rPr/>
            </w:pPr>
            <w:r>
              <w:rPr/>
              <w:t xml:space="preserve">E-mail : </w:t>
            </w:r>
          </w:p>
          <w:p>
            <w:pPr>
              <w:pStyle w:val="Address2"/>
              <w:jc w:val="right"/>
              <w:rPr/>
            </w:pPr>
            <w:r>
              <w:rPr/>
            </w:r>
          </w:p>
          <w:p>
            <w:pPr>
              <w:pStyle w:val="Address2"/>
              <w:jc w:val="right"/>
              <w:rPr/>
            </w:pPr>
            <w:r>
              <w:rPr/>
              <w:t>Web:</w:t>
            </w:r>
          </w:p>
          <w:p>
            <w:pPr>
              <w:pStyle w:val="Address2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  <w:p>
            <w:pPr>
              <w:pStyle w:val="Address2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Address2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Address2"/>
              <w:jc w:val="left"/>
              <w:rPr/>
            </w:pPr>
            <w:r>
              <w:rPr/>
              <w:t>+421 911 680 025</w:t>
            </w:r>
          </w:p>
          <w:p>
            <w:pPr>
              <w:pStyle w:val="Address2"/>
              <w:jc w:val="left"/>
              <w:rPr/>
            </w:pPr>
            <w:r>
              <w:rPr/>
              <w:t>peter.misovic@gmail.com</w:t>
            </w:r>
          </w:p>
          <w:p>
            <w:pPr>
              <w:pStyle w:val="Address2"/>
              <w:jc w:val="left"/>
              <w:rPr/>
            </w:pPr>
            <w:r>
              <w:rPr/>
            </w:r>
          </w:p>
          <w:p>
            <w:pPr>
              <w:pStyle w:val="Address2"/>
              <w:jc w:val="left"/>
              <w:rPr/>
            </w:pPr>
            <w:hyperlink r:id="rId2">
              <w:r>
                <w:rPr>
                  <w:rStyle w:val="InternetLink"/>
                </w:rPr>
                <w:t>http://www.misovic.net/</w:t>
              </w:r>
            </w:hyperlink>
          </w:p>
          <w:p>
            <w:pPr>
              <w:pStyle w:val="Address2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ame"/>
        <w:rPr>
          <w:rFonts w:ascii="Verdana" w:hAnsi="Verdana" w:cs="Verdana"/>
          <w:vertAlign w:val="subscript"/>
        </w:rPr>
      </w:pPr>
      <w:r>
        <w:rPr>
          <w:rFonts w:cs="Verdana" w:ascii="Verdana" w:hAnsi="Verdana"/>
          <w:b/>
          <w:sz w:val="28"/>
          <w:vertAlign w:val="subscript"/>
        </w:rPr>
        <w:t>Curriculum Vitae:</w:t>
      </w:r>
      <w:r>
        <w:rPr>
          <w:rFonts w:cs="Verdana" w:ascii="Verdana" w:hAnsi="Verdana"/>
          <w:vertAlign w:val="subscript"/>
        </w:rPr>
        <w:t xml:space="preserve"> </w:t>
        <w:br/>
        <w:t>Ing. Peter Mišovic</w:t>
      </w:r>
    </w:p>
    <w:tbl>
      <w:tblPr>
        <w:tblW w:w="882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67"/>
      </w:tblGrid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 xml:space="preserve">Request </w:t>
              <w:br/>
              <w:t>objective</w:t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snapToGrid w:val="false"/>
              <w:ind w:left="0" w:hanging="0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Arial"/>
                <w:b/>
                <w:sz w:val="22"/>
                <w:szCs w:val="22"/>
              </w:rPr>
              <w:t>Apply for new interesting job position related to integration &amp; system delivery as the final step of successful software development.</w:t>
            </w:r>
          </w:p>
          <w:p>
            <w:pPr>
              <w:pStyle w:val="Achievement"/>
              <w:numPr>
                <w:ilvl w:val="0"/>
                <w:numId w:val="0"/>
              </w:numPr>
              <w:spacing w:before="0" w:after="60"/>
              <w:ind w:left="0" w:hanging="0"/>
              <w:rPr>
                <w:rFonts w:ascii="Verdana" w:hAnsi="Verdana" w:cs="Verdana"/>
                <w:b/>
                <w:b/>
                <w:sz w:val="22"/>
                <w:szCs w:val="22"/>
              </w:rPr>
            </w:pPr>
            <w:r>
              <w:rPr>
                <w:rFonts w:cs="Verdana" w:ascii="Verdana" w:hAnsi="Verdana"/>
                <w:b/>
                <w:sz w:val="22"/>
                <w:szCs w:val="22"/>
              </w:rPr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Personal summary</w:t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snapToGrid w:val="false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Surname: Mišovic,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Given name: Peter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Honorific: M.Sc.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Country of citizenship: Slovakia, Europe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Date and Place of birth: July 15, 1977, Martin, Slovakia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Sex: Male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Children: daughter Laura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 xml:space="preserve">Currently living: Košice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spacing w:before="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 xml:space="preserve">Other languages : advanced English (active face to face and conference speaking) &amp; analytical documents writing </w:t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Technical proficiency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snapToGrid w:val="false"/>
              <w:ind w:left="0" w:hanging="0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C# (.NET CORE, .NET), PowerShell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PHP, JavaScript, CSS, HTML, Asp.NET (Razor, Blazor), RestAPI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PostgreSQL, MS Access, MySQL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TFS &amp; Azure DevOps releases &amp; builds automation (CI/CD)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Microsoft WDS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MS Visual Studio, Rational ClearCase, Rational CharmNT bug system, MS Office, Zend Development Environment, Arduino IDE, PlatformIO IDE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Ubuntu GNU Linux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DIY Internet of Things: Arduino, ESP32, MQTT…</w:t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spacing w:before="0" w:after="60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Publishing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snapToGrid w:val="false"/>
              <w:ind w:left="0" w:hanging="0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Sedlák, Vladimír - Molčíková, Soňa - Hurčíková, Viera - Frajt, Milan - Mišovic, Peter - Modeling surface movements and mining subsidence in GIS in East Slovakia. In: Proceedings of 12th international congress of International Society for Mine Surveying: Fuxin - Beijing, China, 20-26 September, 2004. Fuxin: Transactions of Nonferrous metals Society of China, 2004. p. 664-668.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Peter Mišov</w:t>
            </w:r>
            <w:r>
              <w:rPr>
                <w:rFonts w:cs="Verdana" w:ascii="Verdana" w:hAnsi="Verdana"/>
                <w:lang w:val="sk-SK"/>
              </w:rPr>
              <w:t>ic a Peter Sasvári, Specialized mining GIS system MineGIS SMZ Jelšava, Acta Montanistica 10/2005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  <w:lang w:val="sk-SK"/>
              </w:rPr>
              <w:t>Blištan P. a Mišovic, P GIS ložísk nerastných surovín SR. Zborník prednášok z medzinárodnej konferencie - Aktuálne problémy baníct</w:t>
            </w:r>
            <w:r>
              <w:rPr>
                <w:rFonts w:cs="Verdana" w:ascii="Verdana" w:hAnsi="Verdana"/>
              </w:rPr>
              <w:t>va a geológie. Demänová, 12.-13.10. 2000. s.265-274.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Mišovic, P., 2001: Mineralia Slovaca 11/2000 - Basic of GIS in mining geology. (abstract from conference)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Frajt, M. a Mišovic, P., 2001: Vebovské prezentácie vektorových aplikácií a ich využitie v GIS, (in Slovak). (Web presentations of the vector applications and their using in GIS). In: Zborník prednášok zo seminára: "Aktuálne otázky banského meračstva a inžinierskej geodézie", Herľany, 18.-19. September 2001, s.12-22.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spacing w:before="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Vladimír Sedlák, Soňa Molčíková, Viera Hurčíková, Milan FRAJT and Peter Mišovic, Slovakia - Protection of the Environment and Modeling Surface Movements in GIS in the East Slovak Region, - 2nd FIG Regional Conference Marrakech</w:t>
            </w:r>
            <w:r>
              <w:rPr/>
              <w:t xml:space="preserve">, </w:t>
            </w:r>
            <w:hyperlink r:id="rId3">
              <w:r>
                <w:rPr>
                  <w:rStyle w:val="InternetLink"/>
                </w:rPr>
                <w:t>Morocco, December 2-5, 2003</w:t>
              </w:r>
            </w:hyperlink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Experience</w:t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  <w:tc>
          <w:tcPr>
            <w:tcW w:w="6667" w:type="dxa"/>
            <w:tcBorders/>
          </w:tcPr>
          <w:p>
            <w:pPr>
              <w:pStyle w:val="CompanyNameOne"/>
              <w:spacing w:before="240" w:after="40"/>
              <w:rPr/>
            </w:pPr>
            <w:r>
              <w:rPr>
                <w:rFonts w:cs="Verdana"/>
              </w:rPr>
              <w:t>09</w:t>
            </w:r>
            <w:r>
              <w:rPr>
                <w:rFonts w:cs="Verdana"/>
              </w:rPr>
              <w:t>/</w:t>
            </w:r>
            <w:r>
              <w:rPr>
                <w:rFonts w:cs="Verdana"/>
              </w:rPr>
              <w:t>2020</w:t>
            </w:r>
            <w:r>
              <w:rPr>
                <w:rFonts w:cs="Verdana"/>
              </w:rPr>
              <w:t xml:space="preserve"> … current: </w:t>
              <w:br/>
            </w:r>
            <w:r>
              <w:rPr>
                <w:rFonts w:cs="Verdana"/>
              </w:rPr>
              <w:t xml:space="preserve">DigitalSoftMinds </w:t>
            </w:r>
            <w:r>
              <w:rPr>
                <w:rFonts w:cs="Verdana"/>
              </w:rPr>
              <w:t xml:space="preserve">s.r.o., </w:t>
            </w:r>
            <w:r>
              <w:rPr>
                <w:rFonts w:cs="Verdana"/>
              </w:rPr>
              <w:t>Czech Republic</w:t>
              <w:br/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0"/>
                <w:lang w:val="en-AU" w:bidi="ar-SA"/>
              </w:rPr>
              <w:t xml:space="preserve">Konviktská 291/24, Staré Město, 110 00 Praha, </w:t>
            </w:r>
            <w:hyperlink r:id="rId4">
              <w:r>
                <w:rPr>
                  <w:rStyle w:val="InternetLink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color w:val="auto"/>
                  <w:spacing w:val="0"/>
                  <w:sz w:val="24"/>
                  <w:szCs w:val="20"/>
                  <w:lang w:val="en-AU" w:bidi="ar-SA"/>
                </w:rPr>
                <w:t>www.digitalsoftminds.eu</w:t>
              </w:r>
            </w:hyperlink>
            <w:hyperlink r:id="rId5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color w:val="auto"/>
                  <w:spacing w:val="0"/>
                  <w:sz w:val="24"/>
                  <w:szCs w:val="20"/>
                  <w:lang w:val="en-AU" w:bidi="ar-SA"/>
                </w:rPr>
                <w:br/>
              </w:r>
            </w:hyperlink>
          </w:p>
          <w:p>
            <w:pPr>
              <w:pStyle w:val="Normal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z w:val="24"/>
                <w:szCs w:val="20"/>
                <w:lang w:val="en-A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auto"/>
                <w:spacing w:val="0"/>
                <w:sz w:val="24"/>
                <w:szCs w:val="20"/>
                <w:lang w:val="en-AU" w:bidi="ar-SA"/>
              </w:rPr>
              <w:t>Application development and maintenance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eastAsia="Times New Roman" w:cs="Verdana"/>
                <w:color w:val="auto"/>
                <w:spacing w:val="-5"/>
                <w:sz w:val="20"/>
                <w:szCs w:val="20"/>
                <w:lang w:val="en-US" w:bidi="ar-SA"/>
              </w:rPr>
            </w:pPr>
            <w:r>
              <w:rPr>
                <w:rFonts w:eastAsia="Times New Roman" w:cs="Verdana" w:ascii="Verdana" w:hAnsi="Verdana"/>
                <w:b w:val="false"/>
                <w:i w:val="false"/>
                <w:caps w:val="false"/>
                <w:smallCaps w:val="false"/>
                <w:color w:val="auto"/>
                <w:spacing w:val="-5"/>
                <w:sz w:val="20"/>
                <w:szCs w:val="20"/>
                <w:lang w:val="en-US" w:bidi="ar-SA"/>
              </w:rPr>
              <w:t>PostgreSQL</w:t>
            </w:r>
            <w:r>
              <w:rPr>
                <w:rFonts w:eastAsia="Times New Roman" w:cs="Verdana" w:ascii="Verdana" w:hAnsi="Verdana"/>
                <w:color w:val="auto"/>
                <w:spacing w:val="-5"/>
                <w:sz w:val="20"/>
                <w:szCs w:val="20"/>
                <w:lang w:val="en-US" w:bidi="ar-SA"/>
              </w:rPr>
              <w:t>: maintenance and data consistency issues solving; data model design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eastAsia="Times New Roman" w:cs="Verdana"/>
                <w:color w:val="auto"/>
                <w:spacing w:val="-5"/>
                <w:sz w:val="20"/>
                <w:szCs w:val="20"/>
                <w:lang w:val="en-US" w:bidi="ar-SA"/>
              </w:rPr>
            </w:pPr>
            <w:r>
              <w:rPr>
                <w:rFonts w:eastAsia="Times New Roman" w:cs="Verdana" w:ascii="Verdana" w:hAnsi="Verdana"/>
                <w:color w:val="auto"/>
                <w:spacing w:val="-5"/>
                <w:sz w:val="20"/>
                <w:szCs w:val="20"/>
                <w:lang w:val="en-US" w:bidi="ar-SA"/>
              </w:rPr>
              <w:t>PHP: Content management system development, maintenance, bugs fixing; Statistical system development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eastAsia="Times New Roman" w:cs="Verdana"/>
                <w:color w:val="auto"/>
                <w:spacing w:val="-5"/>
                <w:sz w:val="20"/>
                <w:szCs w:val="20"/>
                <w:lang w:val="en-US" w:bidi="ar-SA"/>
              </w:rPr>
            </w:pPr>
            <w:r>
              <w:rPr>
                <w:rFonts w:eastAsia="Times New Roman" w:cs="Verdana" w:ascii="Verdana" w:hAnsi="Verdana"/>
                <w:b w:val="false"/>
                <w:i w:val="false"/>
                <w:caps w:val="false"/>
                <w:smallCaps w:val="false"/>
                <w:color w:val="auto"/>
                <w:spacing w:val="-5"/>
                <w:sz w:val="20"/>
                <w:szCs w:val="20"/>
                <w:lang w:val="en-US" w:bidi="ar-SA"/>
              </w:rPr>
              <w:t>C#(.NET, .NET Core): Rest API development, maintenance, bugs fixing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eastAsia="Times New Roman" w:cs="Verdana"/>
                <w:color w:val="auto"/>
                <w:spacing w:val="-5"/>
                <w:sz w:val="20"/>
                <w:szCs w:val="20"/>
                <w:lang w:val="en-US" w:bidi="ar-SA"/>
              </w:rPr>
            </w:pPr>
            <w:r>
              <w:rPr>
                <w:rFonts w:eastAsia="Times New Roman" w:cs="Verdana" w:ascii="Verdana" w:hAnsi="Verdana"/>
                <w:b w:val="false"/>
                <w:i w:val="false"/>
                <w:caps w:val="false"/>
                <w:smallCaps w:val="false"/>
                <w:color w:val="auto"/>
                <w:spacing w:val="-5"/>
                <w:sz w:val="20"/>
                <w:szCs w:val="20"/>
                <w:lang w:val="en-US" w:bidi="ar-SA"/>
              </w:rPr>
              <w:t>Python: data import scripts development</w:t>
            </w:r>
          </w:p>
          <w:p>
            <w:pPr>
              <w:pStyle w:val="CompanyNameOne"/>
              <w:rPr/>
            </w:pPr>
            <w:r>
              <w:rPr/>
              <w:t xml:space="preserve">03/2005 … current: </w:t>
              <w:br/>
              <w:t>Siemens PSE s.r.o., Slovakia</w:t>
              <w:br/>
              <w:t>Siemens Healthcare s.r.o.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Trieda SNP 37</w:t>
            </w:r>
            <w:r>
              <w:rPr>
                <w:rFonts w:cs="Times New Roman" w:ascii="Times New Roman" w:hAnsi="Times New Roman"/>
                <w:lang w:val="sk-SK"/>
              </w:rPr>
              <w:t xml:space="preserve">, 040 01, Košice, </w:t>
            </w:r>
            <w:hyperlink r:id="rId6">
              <w:r>
                <w:rPr>
                  <w:rStyle w:val="InternetLink"/>
                  <w:rFonts w:cs="Times New Roman" w:ascii="Times New Roman" w:hAnsi="Times New Roman"/>
                </w:rPr>
                <w:t>www.siemens-healthineers.com</w:t>
              </w:r>
            </w:hyperlink>
          </w:p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DevOps: Application deployment, integration, CI/CD (4 testers) – 9,5 years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Application deployment to customer site: WDS automation – domain server installation, MS OS systems config &amp; install (drivers, frameworks. 3</w:t>
            </w:r>
            <w:r>
              <w:rPr>
                <w:rFonts w:cs="Verdana" w:ascii="Verdana" w:hAnsi="Verdana"/>
                <w:vertAlign w:val="superscript"/>
              </w:rPr>
              <w:t>rd</w:t>
            </w:r>
            <w:r>
              <w:rPr>
                <w:rFonts w:cs="Verdana" w:ascii="Verdana" w:hAnsi="Verdana"/>
              </w:rPr>
              <w:t xml:space="preserve"> party software), Siemens Syngo config &amp; install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Network infrastructure build-up: DHCP, network topology, trouble shooting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TFS (or Azure DevOps) build &amp; pipelines automation: creating customized pipelines by scripting based on custom configuration setup, troubleshooting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 xml:space="preserve">Pipelines for system reimaging: recovery scenarios for application systems (script &amp; config)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Pipelines for system patching: system maintenance (updates, clean-up) scenarios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Reporting: creating tools for pipelines execution data handling and presentation</w:t>
            </w:r>
          </w:p>
          <w:p>
            <w:pPr>
              <w:pStyle w:val="Normal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Integration test team leading (4 testers) - 2 years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resource effort management, handling of the integration test plan quality, responsibility for build status, communication &amp; cooperation with Integration test manager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Weekly BringUp quality tests scheduling and management, issues reporting and validation</w:t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 xml:space="preserve">Integration testing – test process as itself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Rational CharmNT bug system &amp; Mantis bug system: managing the bugs priority and complexity, bugs distribution to the team, validation of the issues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UITA – scripting tool for integration test cases design &amp; tests scheduling &amp; run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TMT – Test Management Tool: tests definitions management, test records maintenance and administration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 xml:space="preserve">TAU – .NET based (C#) environment for integration testing: test case design &amp; run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Test Cases definition and implementation, data preparation, software requirements validation, software specifications validations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System test execution on customer site</w:t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Work package leading (6 developers) – 1,5 years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customer requirements management, resource and plan balancing, risk adaptation and handling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 xml:space="preserve">Scrumming methodology for team leading, Development planning (low and high level effort estimation) based on Functional Specification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 xml:space="preserve">Product Requirements Specification document: adaptation &amp; essential requirement identification  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Trainings: Risk management training, Customer Orientation training, Feed the team, Presentation skills, Quality management training, Work package leading, Social Engineering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Effectivity &amp; effort &amp; status reporting to the customer</w:t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ind w:left="0" w:hanging="0"/>
              <w:rPr/>
            </w:pPr>
            <w:r>
              <w:rPr/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Trainings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Risk management training, Customer Orientation training, Feed the team, Presentation skills, Quality management training, Work package leading</w:t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ind w:left="245" w:hanging="245"/>
              <w:rPr/>
            </w:pPr>
            <w:r>
              <w:rPr/>
            </w:r>
          </w:p>
          <w:p>
            <w:pPr>
              <w:pStyle w:val="JobTitle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Other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@Lean software development overview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Microsoft – application deployment server administration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spacing w:before="0" w:after="60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Experience</w:t>
            </w:r>
          </w:p>
          <w:p>
            <w:pPr>
              <w:pStyle w:val="SectionTitle"/>
              <w:rPr/>
            </w:pPr>
            <w:r>
              <w:rPr/>
            </w:r>
          </w:p>
        </w:tc>
        <w:tc>
          <w:tcPr>
            <w:tcW w:w="6667" w:type="dxa"/>
            <w:tcBorders/>
          </w:tcPr>
          <w:p>
            <w:pPr>
              <w:pStyle w:val="CompanyNameOne"/>
              <w:spacing w:before="240" w:after="40"/>
              <w:rPr>
                <w:lang w:val="sk-SK"/>
              </w:rPr>
            </w:pPr>
            <w:r>
              <w:rPr/>
              <w:t>12/2001 - 03/2005</w:t>
              <w:br/>
              <w:t xml:space="preserve">Kybernetika s.r.o, </w:t>
              <w:br/>
            </w:r>
            <w:r>
              <w:rPr>
                <w:rFonts w:cs="Times New Roman" w:ascii="Times New Roman" w:hAnsi="Times New Roman"/>
                <w:b w:val="false"/>
                <w:sz w:val="24"/>
                <w:lang w:val="en-AU"/>
              </w:rPr>
              <w:t>Orgovánová 4, 040 11, Košice, www.kybernetika.sk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>
                <w:rFonts w:ascii="Verdana" w:hAnsi="Verdana" w:cs="Verdana"/>
                <w:lang w:val="sk-SK"/>
              </w:rPr>
            </w:pPr>
            <w:r>
              <w:rPr>
                <w:rFonts w:cs="Verdana" w:ascii="Verdana" w:hAnsi="Verdana"/>
                <w:lang w:val="sk-SK"/>
              </w:rPr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>
                <w:rFonts w:ascii="Verdana" w:hAnsi="Verdana" w:cs="Verdana"/>
                <w:i/>
                <w:i/>
              </w:rPr>
            </w:pPr>
            <w:r>
              <w:rPr>
                <w:rFonts w:cs="Verdana" w:ascii="Verdana" w:hAnsi="Verdana"/>
                <w:i/>
              </w:rPr>
              <w:t>AMO GIS CO Geographic information system (2 developers)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Customer requirement management &amp; analyze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Application requirements validation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ASP, ASP.NET + Oracle development &amp; maintenance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Proposals management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/>
              <w:t>Risk handling and management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Achievement"/>
              <w:numPr>
                <w:ilvl w:val="0"/>
                <w:numId w:val="0"/>
              </w:numPr>
              <w:spacing w:before="0" w:after="60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Education</w:t>
            </w:r>
          </w:p>
          <w:p>
            <w:pPr>
              <w:pStyle w:val="SectionTitle"/>
              <w:rPr/>
            </w:pPr>
            <w:r>
              <w:rPr/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tabs>
                <w:tab w:val="clear" w:pos="720"/>
                <w:tab w:val="left" w:pos="245" w:leader="none"/>
              </w:tabs>
              <w:snapToGrid w:val="false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/>
            </w:pPr>
            <w:r>
              <w:rPr>
                <w:rFonts w:cs="Verdana" w:ascii="Verdana" w:hAnsi="Verdana"/>
              </w:rPr>
              <w:t>Elementary: 1983-1991 - Vrútky, SR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High school: 1991-1995 - Gymnasium Diploma Vrútky, SR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University: 1995-2001 - Technical University of Košice, Faculty of Mining,     Ecology, Process control and Geotechnology - Department of Geology and Mineralogy, Geosurvey – Geoinformatics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Verdana" w:ascii="Verdana" w:hAnsi="Verdana"/>
                <w:b/>
              </w:rPr>
              <w:br/>
            </w:r>
            <w:r>
              <w:rPr>
                <w:rFonts w:cs="Verdana" w:ascii="Verdana" w:hAnsi="Verdana"/>
                <w:i/>
              </w:rPr>
              <w:t>Names of degrees or diplomas obtained (with dates)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Verdana" w:ascii="Verdana" w:hAnsi="Verdana"/>
                <w:i/>
              </w:rPr>
              <w:t>M.Sc.</w:t>
            </w:r>
            <w:r>
              <w:rPr>
                <w:rFonts w:cs="Verdana" w:ascii="Verdana" w:hAnsi="Verdana"/>
              </w:rPr>
              <w:t>: Master of Science on Geology, Geosurvey and geoinformatics; Technical University of Košice, Slovakia, 2001</w:t>
            </w:r>
          </w:p>
          <w:p>
            <w:pPr>
              <w:pStyle w:val="Achievement"/>
              <w:numPr>
                <w:ilvl w:val="0"/>
                <w:numId w:val="0"/>
              </w:numPr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Achievement"/>
              <w:numPr>
                <w:ilvl w:val="0"/>
                <w:numId w:val="0"/>
              </w:numPr>
              <w:spacing w:before="0" w:after="60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Other activities</w:t>
            </w:r>
          </w:p>
        </w:tc>
        <w:tc>
          <w:tcPr>
            <w:tcW w:w="6667" w:type="dxa"/>
            <w:tcBorders/>
          </w:tcPr>
          <w:p>
            <w:pPr>
              <w:pStyle w:val="Achievement"/>
              <w:numPr>
                <w:ilvl w:val="0"/>
                <w:numId w:val="0"/>
              </w:numPr>
              <w:snapToGrid w:val="false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/>
            </w:pPr>
            <w:r>
              <w:rPr>
                <w:rFonts w:cs="Verdana" w:ascii="Verdana" w:hAnsi="Verdana"/>
              </w:rPr>
              <w:t>eligeos.misovic.net (co-founder) - Internet institute of geological sciences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cs="Verdana"/>
              </w:rPr>
            </w:pPr>
            <w:hyperlink r:id="rId7">
              <w:r>
                <w:rPr>
                  <w:rStyle w:val="InternetLink"/>
                  <w:rFonts w:cs="Verdana" w:ascii="Verdana" w:hAnsi="Verdana"/>
                </w:rPr>
                <w:t>InternetGIS</w:t>
              </w:r>
            </w:hyperlink>
            <w:r>
              <w:rPr>
                <w:rFonts w:cs="Verdana" w:ascii="Verdana" w:hAnsi="Verdana"/>
              </w:rPr>
              <w:t xml:space="preserve"> </w:t>
            </w:r>
            <w:hyperlink r:id="rId8">
              <w:r>
                <w:rPr>
                  <w:rStyle w:val="InternetLink"/>
                </w:rPr>
                <w:t>www.internetgis.net</w:t>
              </w:r>
            </w:hyperlink>
            <w:r>
              <w:rPr>
                <w:rFonts w:cs="Verdana" w:ascii="Verdana" w:hAnsi="Verdana"/>
              </w:rPr>
              <w:t xml:space="preserve"> (manager, contributor) - information pages about projects and solutions in geological sciences exploitation an OpenSourceGIS systems.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cs="Verdana"/>
              </w:rPr>
            </w:pPr>
            <w:hyperlink r:id="rId9">
              <w:r>
                <w:rPr>
                  <w:rStyle w:val="InternetLink"/>
                  <w:rFonts w:cs="Verdana" w:ascii="Verdana" w:hAnsi="Verdana"/>
                </w:rPr>
                <w:t>Geology MapServer</w:t>
              </w:r>
            </w:hyperlink>
            <w:r>
              <w:rPr>
                <w:rFonts w:cs="Verdana" w:ascii="Verdana" w:hAnsi="Verdana"/>
              </w:rPr>
              <w:t xml:space="preserve"> (manager, contributor) - GIS Mapserver/Mapscript/PostGIS hosting for any geological projects</w:t>
            </w:r>
            <w:r>
              <w:rPr/>
              <w:t>.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cs="Verdana"/>
              </w:rPr>
            </w:pPr>
            <w:r>
              <w:rPr/>
              <w:t>Geoclasses http://www.internetgis.net/projects/geoclasses/ collection of php classes for work with Google maps (KML conversions, Coordinates conversions …)</w:t>
            </w:r>
          </w:p>
          <w:p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jc w:val="left"/>
              <w:rPr>
                <w:rFonts w:ascii="Verdana" w:hAnsi="Verdana" w:cs="Verdana"/>
              </w:rPr>
            </w:pPr>
            <w:r>
              <w:rPr/>
              <w:t>MineGIS www.minegis.com geographic mining information system</w:t>
            </w:r>
          </w:p>
          <w:p>
            <w:pPr>
              <w:pStyle w:val="Achievement"/>
              <w:numPr>
                <w:ilvl w:val="0"/>
                <w:numId w:val="0"/>
              </w:numPr>
              <w:spacing w:before="0" w:after="60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2160" w:type="dxa"/>
            <w:tcBorders/>
            <w:shd w:fill="E6E6E6" w:val="clear"/>
          </w:tcPr>
          <w:p>
            <w:pPr>
              <w:pStyle w:val="SectionTitle"/>
              <w:spacing w:lineRule="atLeast" w:line="220" w:before="220" w:after="0"/>
              <w:jc w:val="center"/>
              <w:rPr/>
            </w:pPr>
            <w:r>
              <w:rPr/>
              <w:t>Interests</w:t>
            </w:r>
          </w:p>
        </w:tc>
        <w:tc>
          <w:tcPr>
            <w:tcW w:w="6667" w:type="dxa"/>
            <w:tcBorders/>
          </w:tcPr>
          <w:p>
            <w:pPr>
              <w:pStyle w:val="Institution"/>
              <w:spacing w:lineRule="atLeast" w:line="220" w:before="240" w:after="6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GIS, biking, inline, speleology, geocaching, mapping, web programming</w:t>
            </w:r>
          </w:p>
          <w:p>
            <w:pPr>
              <w:pStyle w:val="Achievement"/>
              <w:numPr>
                <w:ilvl w:val="0"/>
                <w:numId w:val="0"/>
              </w:numPr>
              <w:spacing w:before="0" w:after="60"/>
              <w:ind w:left="0" w:hanging="0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footerReference w:type="default" r:id="rId10"/>
      <w:type w:val="nextPage"/>
      <w:pgSz w:w="11906" w:h="16838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">
    <w:altName w:val="Book Antiqua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ee"/>
    <w:family w:val="swiss"/>
    <w:pitch w:val="variable"/>
  </w:font>
  <w:font w:name="Verdana">
    <w:charset w:val="ee"/>
    <w:family w:val="swiss"/>
    <w:pitch w:val="variable"/>
  </w:font>
  <w:font w:name="Arial Black"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09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alatino;Book Antiqua" w:hAnsi="Palatino;Book Antiqua" w:eastAsia="Times New Roman" w:cs="Palatino;Book Antiqua"/>
      <w:color w:val="auto"/>
      <w:sz w:val="24"/>
      <w:szCs w:val="20"/>
      <w:lang w:val="en-AU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PageNumber">
    <w:name w:val="Page Number"/>
    <w:basedOn w:val="DefaultParagraphFont"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VisitedInternetLink">
    <w:name w:val="FollowedHyperlink"/>
    <w:rPr>
      <w:color w:val="954F72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Achievement">
    <w:name w:val="Achievement"/>
    <w:basedOn w:val="TextBody"/>
    <w:qFormat/>
    <w:pPr>
      <w:numPr>
        <w:ilvl w:val="0"/>
        <w:numId w:val="1"/>
      </w:numPr>
      <w:spacing w:lineRule="atLeast" w:line="220" w:before="0" w:after="60"/>
      <w:jc w:val="both"/>
    </w:pPr>
    <w:rPr>
      <w:rFonts w:ascii="Arial" w:hAnsi="Arial" w:cs="Arial"/>
      <w:spacing w:val="-5"/>
      <w:sz w:val="20"/>
      <w:lang w:val="en-US"/>
    </w:rPr>
  </w:style>
  <w:style w:type="paragraph" w:styleId="CompanyName">
    <w:name w:val="Company Name"/>
    <w:basedOn w:val="Normal"/>
    <w:next w:val="Normal"/>
    <w:qFormat/>
    <w:pPr>
      <w:tabs>
        <w:tab w:val="clear" w:pos="720"/>
        <w:tab w:val="left" w:pos="2160" w:leader="none"/>
        <w:tab w:val="right" w:pos="6480" w:leader="none"/>
      </w:tabs>
      <w:spacing w:lineRule="atLeast" w:line="220" w:before="240" w:after="40"/>
    </w:pPr>
    <w:rPr>
      <w:rFonts w:ascii="Arial" w:hAnsi="Arial" w:cs="Arial"/>
      <w:sz w:val="20"/>
      <w:lang w:val="en-US"/>
    </w:rPr>
  </w:style>
  <w:style w:type="paragraph" w:styleId="CompanyNameOne">
    <w:name w:val="Company Name One"/>
    <w:basedOn w:val="CompanyName"/>
    <w:next w:val="Normal"/>
    <w:qFormat/>
    <w:pPr/>
    <w:rPr>
      <w:rFonts w:ascii="Verdana" w:hAnsi="Verdana" w:cs="Verdana"/>
      <w:b/>
    </w:rPr>
  </w:style>
  <w:style w:type="paragraph" w:styleId="Institution">
    <w:name w:val="Institution"/>
    <w:basedOn w:val="Normal"/>
    <w:next w:val="Achievement"/>
    <w:qFormat/>
    <w:pPr>
      <w:tabs>
        <w:tab w:val="clear" w:pos="720"/>
        <w:tab w:val="left" w:pos="2160" w:leader="none"/>
        <w:tab w:val="right" w:pos="6480" w:leader="none"/>
      </w:tabs>
      <w:spacing w:lineRule="atLeast" w:line="220" w:before="240" w:after="60"/>
    </w:pPr>
    <w:rPr>
      <w:rFonts w:ascii="Arial" w:hAnsi="Arial" w:cs="Arial"/>
      <w:sz w:val="20"/>
      <w:lang w:val="en-US"/>
    </w:rPr>
  </w:style>
  <w:style w:type="paragraph" w:styleId="JobTitle">
    <w:name w:val="Job Title"/>
    <w:next w:val="Achievement"/>
    <w:qFormat/>
    <w:pPr>
      <w:widowControl/>
      <w:bidi w:val="0"/>
      <w:spacing w:lineRule="atLeast" w:line="220" w:before="0" w:after="60"/>
    </w:pPr>
    <w:rPr>
      <w:rFonts w:ascii="Arial Black" w:hAnsi="Arial Black" w:eastAsia="Times New Roman" w:cs="Arial Black"/>
      <w:color w:val="auto"/>
      <w:spacing w:val="-10"/>
      <w:sz w:val="20"/>
      <w:szCs w:val="20"/>
      <w:lang w:val="en-US" w:bidi="ar-SA" w:eastAsia="zh-CN"/>
    </w:rPr>
  </w:style>
  <w:style w:type="paragraph" w:styleId="Name">
    <w:name w:val="Name"/>
    <w:basedOn w:val="Normal"/>
    <w:next w:val="Normal"/>
    <w:qFormat/>
    <w:pPr>
      <w:pBdr>
        <w:bottom w:val="single" w:sz="6" w:space="4" w:color="000000"/>
      </w:pBdr>
      <w:spacing w:lineRule="atLeast" w:line="240" w:before="0" w:after="440"/>
    </w:pPr>
    <w:rPr>
      <w:rFonts w:ascii="Arial Black" w:hAnsi="Arial Black" w:cs="Arial Black"/>
      <w:spacing w:val="-35"/>
      <w:sz w:val="54"/>
      <w:lang w:val="en-US"/>
    </w:rPr>
  </w:style>
  <w:style w:type="paragraph" w:styleId="SectionTitle">
    <w:name w:val="Section Title"/>
    <w:basedOn w:val="Normal"/>
    <w:next w:val="Normal"/>
    <w:qFormat/>
    <w:pPr>
      <w:spacing w:lineRule="atLeast" w:line="220" w:before="220" w:after="0"/>
      <w:jc w:val="center"/>
    </w:pPr>
    <w:rPr>
      <w:rFonts w:ascii="Helvetica" w:hAnsi="Helvetica" w:cs="Helvetica"/>
      <w:b/>
      <w:spacing w:val="-10"/>
      <w:lang w:val="en-US"/>
    </w:rPr>
  </w:style>
  <w:style w:type="paragraph" w:styleId="Objective">
    <w:name w:val="Objective"/>
    <w:basedOn w:val="Normal"/>
    <w:next w:val="TextBody"/>
    <w:qFormat/>
    <w:pPr>
      <w:spacing w:lineRule="atLeast" w:line="220" w:before="240" w:after="220"/>
    </w:pPr>
    <w:rPr>
      <w:rFonts w:ascii="Arial" w:hAnsi="Arial" w:cs="Arial"/>
      <w:sz w:val="20"/>
      <w:lang w:val="en-US"/>
    </w:rPr>
  </w:style>
  <w:style w:type="paragraph" w:styleId="Address2">
    <w:name w:val="Address 2"/>
    <w:basedOn w:val="Normal"/>
    <w:qFormat/>
    <w:pPr>
      <w:suppressAutoHyphens w:val="true"/>
      <w:spacing w:lineRule="atLeast" w:line="160"/>
      <w:jc w:val="both"/>
    </w:pPr>
    <w:rPr>
      <w:rFonts w:ascii="Arial" w:hAnsi="Arial" w:cs="Arial"/>
      <w:sz w:val="14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isovic.net/" TargetMode="External"/><Relationship Id="rId3" Type="http://schemas.openxmlformats.org/officeDocument/2006/relationships/hyperlink" Target="http://www.fig.net/figtree/pub/morocco" TargetMode="External"/><Relationship Id="rId4" Type="http://schemas.openxmlformats.org/officeDocument/2006/relationships/hyperlink" Target="http://www.digitalsoftminds.eu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siemens-healthineers.com/sk" TargetMode="External"/><Relationship Id="rId7" Type="http://schemas.openxmlformats.org/officeDocument/2006/relationships/hyperlink" Target="http://internetgis.net/" TargetMode="External"/><Relationship Id="rId8" Type="http://schemas.openxmlformats.org/officeDocument/2006/relationships/hyperlink" Target="http://www.internetgis.net/" TargetMode="External"/><Relationship Id="rId9" Type="http://schemas.openxmlformats.org/officeDocument/2006/relationships/hyperlink" Target="http://mapserver.internetgis.net/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</TotalTime>
  <Application>LibreOffice/7.3.0.3$Windows_X86_64 LibreOffice_project/0f246aa12d0eee4a0f7adcefbf7c878fc2238db3</Application>
  <AppVersion>15.0000</AppVersion>
  <Pages>4</Pages>
  <Words>969</Words>
  <Characters>6119</Characters>
  <CharactersWithSpaces>6961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2007-06-08T06:41:00Z</dcterms:created>
  <dc:creator>user</dc:creator>
  <dc:description/>
  <cp:keywords/>
  <dc:language>en-US</dc:language>
  <cp:lastModifiedBy/>
  <cp:lastPrinted>2021-09-28T08:06:00Z</cp:lastPrinted>
  <dcterms:modified xsi:type="dcterms:W3CDTF">2022-02-19T08:15:09Z</dcterms:modified>
  <cp:revision>295</cp:revision>
  <dc:subject/>
  <dc:title>CV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ActionId">
    <vt:lpwstr>ea6372da-e93d-4311-9571-310a068e17db_x0000__x0000__x0000_</vt:lpwstr>
  </property>
  <property fmtid="{D5CDD505-2E9C-101B-9397-08002B2CF9AE}" pid="3" name="MSIP_Label_ff6dbec8-95a8-4638-9f5f-bd076536645c_ContentBits">
    <vt:lpwstr>0_x0000__x0000_</vt:lpwstr>
  </property>
  <property fmtid="{D5CDD505-2E9C-101B-9397-08002B2CF9AE}" pid="4" name="MSIP_Label_ff6dbec8-95a8-4638-9f5f-bd076536645c_Enabled">
    <vt:lpwstr>true_x0000__x0000__x0000_</vt:lpwstr>
  </property>
  <property fmtid="{D5CDD505-2E9C-101B-9397-08002B2CF9AE}" pid="5" name="MSIP_Label_ff6dbec8-95a8-4638-9f5f-bd076536645c_Method">
    <vt:lpwstr>Standard_x0000__x0000__x0000_</vt:lpwstr>
  </property>
  <property fmtid="{D5CDD505-2E9C-101B-9397-08002B2CF9AE}" pid="6" name="MSIP_Label_ff6dbec8-95a8-4638-9f5f-bd076536645c_Name">
    <vt:lpwstr>Restricted - Default_x0000__x0000__x0000_</vt:lpwstr>
  </property>
  <property fmtid="{D5CDD505-2E9C-101B-9397-08002B2CF9AE}" pid="7" name="MSIP_Label_ff6dbec8-95a8-4638-9f5f-bd076536645c_SetDate">
    <vt:lpwstr>2021-09-28T05:24:52Z_x0000__x0000__x0000_</vt:lpwstr>
  </property>
  <property fmtid="{D5CDD505-2E9C-101B-9397-08002B2CF9AE}" pid="8" name="MSIP_Label_ff6dbec8-95a8-4638-9f5f-bd076536645c_SiteId">
    <vt:lpwstr>5dbf1add-202a-4b8d-815b-bf0fb024e033_x0000__x0000__x0000_</vt:lpwstr>
  </property>
</Properties>
</file>